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F9FD" w14:textId="77777777" w:rsidR="00E74864" w:rsidRDefault="00811E83">
      <w:r>
        <w:t>Orders: Purchase orders are not valid unless signed by S &amp; L Aerospace Metal’s buyer. S &amp; L Aerospace Metals will not recognize claims based on verbal orders.</w:t>
      </w:r>
    </w:p>
    <w:p w14:paraId="38A9F9FE" w14:textId="77777777" w:rsidR="00E74864" w:rsidRDefault="00811E83">
      <w:r>
        <w:t>Acceptance Agreement: The seller’s commencement of work on the goods subject to this purchase order or shipment of such goods, whichever occurs first, shall be deemed an effective mode of acceptance of this purchase order. Any acceptance of this purchase order is limited to acceptance of the express terms contained on the face and back hereof. Any proposal for additional or different terms or any attempt by Seller to vary in any degree any of the terms of this offer in Seller’s acceptance is hereby objected to and rejected, but such proposals shall not operate as a rejection of this offer unless such variances are in the terms of the description, quantity, price, or delivery schedule of the goods, but shall be deemed a material alteration thereof, and this offer shall be deemed accepted by Seller without said additional or different terms. Additional or different terms or any attempt by Seller to vary in any degree any of the terms of this purchase order shall be deemed material and are objected to and rejected, but this purchase order shall not operate as a rejection of the Seller’s offer unless it contains variances in the terms of the description, quantity, price, or delivery schedule of the goods.</w:t>
      </w:r>
    </w:p>
    <w:p w14:paraId="38A9F9FF" w14:textId="77777777" w:rsidR="00E74864" w:rsidRDefault="00811E83">
      <w:r>
        <w:t>Shipment: If delivery is not made by the date indicated in this Order, S&amp;L Aerospace Metals, May in addition to its other rights, cancel this Order, without any liability whatsoever. In addition, If in order to comply with S &amp; L Aerospace Metals required delivery date it becomes necessary for Seller to ship by a more expensive way than specified in this purchase order, any increased transportation costs resulting there from shall be paid for by Seller unless the necessity for such rerouting or expedited handling has been caused by S &amp; L Aerospace Metals.</w:t>
      </w:r>
    </w:p>
    <w:p w14:paraId="38A9FA00" w14:textId="77777777" w:rsidR="00E74864" w:rsidRDefault="00811E83">
      <w:r>
        <w:t> </w:t>
      </w:r>
    </w:p>
    <w:p w14:paraId="38A9FA01" w14:textId="77777777" w:rsidR="00E74864" w:rsidRDefault="00811E83">
      <w:r>
        <w:t xml:space="preserve">Force Majeure: S &amp; L Aerospace Metals may delay delivery or acceptance by causes beyond </w:t>
      </w:r>
      <w:proofErr w:type="gramStart"/>
      <w:r>
        <w:t>its</w:t>
      </w:r>
      <w:proofErr w:type="gramEnd"/>
      <w:r>
        <w:t xml:space="preserve"> control. The seller shall hold such goods </w:t>
      </w:r>
      <w:proofErr w:type="gramStart"/>
      <w:r>
        <w:t>at</w:t>
      </w:r>
      <w:proofErr w:type="gramEnd"/>
      <w:r>
        <w:t xml:space="preserve"> the direction of the S&amp;L Aerospace Metals and shall deliver them when the cause affecting the delay has been removed. S &amp; L Aerospace Metals shall be responsible only for Seller’s direct additional costs in holding the goods or delaying performance of this agreement at S &amp; L Aerospace Metals ‘s request. Causes beyond S &amp; L Aerospace Metals ‘s control shall include government action or failure of the government to act where such action is required, strike or other labor trouble, fire, or unusually severe weather.</w:t>
      </w:r>
    </w:p>
    <w:p w14:paraId="38A9FA02" w14:textId="77777777" w:rsidR="00E74864" w:rsidRDefault="00811E83">
      <w:r>
        <w:t>Changes: S &amp; L Aerospace Metals shall have the right at any time to make changes in drawings, designs, specifications, materials, packaging, time, and place of delivery and method of Transportation.</w:t>
      </w:r>
      <w:r>
        <w:br/>
      </w:r>
      <w:r>
        <w:lastRenderedPageBreak/>
        <w:t>If any such changes cause an increase or decrease in the cost, or the time required for performance, an equitable adjustment shall be made, and this agreement shall be modified in writing accordingly. The seller agrees to accept any such changes subject to this paragraph.</w:t>
      </w:r>
    </w:p>
    <w:p w14:paraId="38A9FA03" w14:textId="77777777" w:rsidR="00E74864" w:rsidRDefault="00811E83">
      <w:r>
        <w:t xml:space="preserve">Price and Payment: Seller warrants that the prices for the articles sold S &amp; L Aerospace Metals hereunder are not less favorable than those currently extended to any other customer for the same or similar articles in similar quantities. In the event Seller reduces its price for such article during the term of this order, Seller agrees to reduce the prices hereof correspondingly. The price stated in this Order includes all charges for packaging, boxing, </w:t>
      </w:r>
      <w:proofErr w:type="gramStart"/>
      <w:r>
        <w:t>crating</w:t>
      </w:r>
      <w:proofErr w:type="gramEnd"/>
      <w:r>
        <w:t>, special handling, and freight, F.O.B. destination. No modification or adjustment of the stated price shall be made without the signed written agreement of S &amp; L Aerospace Metals.</w:t>
      </w:r>
    </w:p>
    <w:p w14:paraId="38A9FA04" w14:textId="77777777" w:rsidR="00E74864" w:rsidRDefault="00811E83">
      <w:r>
        <w:t xml:space="preserve">Delivery and Risk of Loss: Delivery shall be F.O.B. destination unless otherwise specified on the face of this order. Each invoice shall show shipping charges as a separate item and shall contain the original or a copy of the bill indicating that payment by Vendor for shipping has been made. Notwithstanding any agreement by S &amp; L Aerospace Metals to pay for freight or other transportation charges. Delivery is not complete until the goods have been </w:t>
      </w:r>
      <w:proofErr w:type="gramStart"/>
      <w:r>
        <w:t>actually received</w:t>
      </w:r>
      <w:proofErr w:type="gramEnd"/>
      <w:r>
        <w:t xml:space="preserve"> and accepted the risk of loss or damage prior to completion of delivery shall be upon the Vendor, and any such loss or damage to goods or materials ordered hereunder shall not release Vendor from any obligation hereunder. S &amp; L Aerospace Metals reserves the right to refuse C.O.D. shipments unless otherwise agreed prior to shipment.</w:t>
      </w:r>
    </w:p>
    <w:p w14:paraId="38A9FA05" w14:textId="77777777" w:rsidR="00E74864" w:rsidRDefault="00811E83">
      <w:r>
        <w:t>Counterfeit Parts: S&amp;L shall procure materials to produce products and services from reputable sources along with the necessary documentation to assure conformity to the part and specification called for in the contract.</w:t>
      </w:r>
    </w:p>
    <w:p w14:paraId="38A9FA06" w14:textId="77777777" w:rsidR="00E74864" w:rsidRDefault="00811E83">
      <w:r>
        <w:t>Warranty: The seller expressly warrants that all goods or services furnished under this agreement shall conform to all specifications and appropriate standards, will be new, and will be free from defects in material or workmanship. The seller warrants that all such goods or services will conform to any statements made on the containers, labels, or advertisements for such goods or services, and that any goods will be adequately contained, packaged, marked, and labeled. The seller warrants that all goods or services furnished hereunder will be merchantable and will be safe and appropriate for the purpose for which goods or services of that kind are normally used. If Seller knows or has reason to know the purpose for which S &amp; L Aerospace Metals intends to use the goods or services, Seller warrants that such goods or services will be fit for such particular</w:t>
      </w:r>
      <w:r>
        <w:br/>
        <w:t xml:space="preserve">Purpose: The seller warrants that goods or services furnished will conform in all respects to </w:t>
      </w:r>
      <w:r>
        <w:lastRenderedPageBreak/>
        <w:t>samples. Inspection, test, acceptance, or use of the goods or services furnished hereunder shall not affect the Seller’s obligation under this warranty, and such warranties shall survive inspection, test, acceptance, and use. The seller’s warranty shall run to S &amp; L Aerospace Metals, its successors, assigns and customers, and users of products sold by S &amp; L Aerospace Metals. Seller agrees to replace or correct defects of any goods or services not conforming to the foregoing warranty promptly, without expense to S &amp; L Aerospace Metals, when notified of such nonconformity by S &amp; L Aerospace Metals, provided S &amp; L Aerospace Metals elects to provide Seller with the opportunity to do so. In the event of failure of Seller to correct defects in or replace nonconforming goods or services promptly, S &amp; L Aerospace Metals, after reasonable notice to Seller, may make such corrections or replace such goods and services and charge Seller for the cost incurred by S &amp; L Aerospace Metals in doing so.</w:t>
      </w:r>
    </w:p>
    <w:p w14:paraId="38A9FA07" w14:textId="77777777" w:rsidR="00E74864" w:rsidRDefault="00811E83">
      <w:r>
        <w:t xml:space="preserve">Indemnification: Seller shall defend, indemnify and hold harmless S &amp; L Aerospace Metals against all </w:t>
      </w:r>
      <w:proofErr w:type="gramStart"/>
      <w:r>
        <w:t>damages</w:t>
      </w:r>
      <w:proofErr w:type="gramEnd"/>
      <w:r>
        <w:t>, claims or liabilities and expenses (including attorneys’ fees) arising out of or resulting in any way from any defect in the goods or services purchased hereunder, or from any act or omission of Seller, its agents, employees or subcontractors. This indemnification shall be in addition to the warranty obligations of Seller.</w:t>
      </w:r>
    </w:p>
    <w:p w14:paraId="38A9FA08" w14:textId="77777777" w:rsidR="00E74864" w:rsidRDefault="00811E83">
      <w:r>
        <w:t xml:space="preserve">Inspection/Testing: Payment for the goods delivered hereunder shall not constitute acceptance thereof. S &amp; L Aerospace Metals shall have the right to inspect such goods and to reject any or </w:t>
      </w:r>
      <w:proofErr w:type="gramStart"/>
      <w:r>
        <w:t>all of</w:t>
      </w:r>
      <w:proofErr w:type="gramEnd"/>
      <w:r>
        <w:t xml:space="preserve"> said goods, which are in S &amp; L Aerospace Metals ‘s judgment defective or nonconforming. Goods rejected, and goods supplied </w:t>
      </w:r>
      <w:proofErr w:type="gramStart"/>
      <w:r>
        <w:t>in excess of</w:t>
      </w:r>
      <w:proofErr w:type="gramEnd"/>
      <w:r>
        <w:t xml:space="preserve"> quantities called for herein may be returned to Seller at its expense and, in addition to S &amp; L Aerospace Metals ‘s other rights, S &amp; L Aerospace Metals may charge Seller all expenses of unpacking, examining, repacking and reshipping such goods. In the event S &amp; L Aerospace Metals receives goods whose defects or nonconformities are not apparent on examination, S &amp; L Aerospace Metals reserves the right to require replacement, as well as payment of damages. Nothing contained in this purchase order shall relieve in any way the Seller from the obligation of testing, inspection and quality control.</w:t>
      </w:r>
    </w:p>
    <w:p w14:paraId="38A9FA09" w14:textId="77777777" w:rsidR="00E74864" w:rsidRDefault="00811E83">
      <w:r>
        <w:t xml:space="preserve">Identification: All invoices, packing lists, packages, shipping notices, instruction manuals, and other written documents affecting this Order shall contain the applicable order number. Packing lists shall be enclosed in </w:t>
      </w:r>
      <w:proofErr w:type="gramStart"/>
      <w:r>
        <w:t>each and every</w:t>
      </w:r>
      <w:proofErr w:type="gramEnd"/>
      <w:r>
        <w:t xml:space="preserve"> box or package shipped pursuant to this Order, indicating the content of such boxes or packages.</w:t>
      </w:r>
    </w:p>
    <w:p w14:paraId="38A9FA0A" w14:textId="77777777" w:rsidR="00E74864" w:rsidRDefault="00811E83">
      <w:r>
        <w:t xml:space="preserve">Waiver: S &amp; L Aerospace Metals ‘s failure to insist on performance of any of the terms or conditions herein or to exercise any right or privilege or S &amp; L Aerospace Metals ‘s waiver of any </w:t>
      </w:r>
      <w:r>
        <w:lastRenderedPageBreak/>
        <w:t>breach hereunder shall not thereafter waive any other terms, conditions, or privileges, whether of the same or similar type.</w:t>
      </w:r>
    </w:p>
    <w:p w14:paraId="38A9FA0B" w14:textId="174955F0" w:rsidR="00E74864" w:rsidRDefault="00811E83">
      <w:r>
        <w:t xml:space="preserve">Code of Conduct: All S&amp;L employees shall conduct themselves with ethical behavior in a professional </w:t>
      </w:r>
      <w:r w:rsidR="00523934">
        <w:t>manner</w:t>
      </w:r>
      <w:r>
        <w:t xml:space="preserve">. The employees shall conduct business, do what’s right </w:t>
      </w:r>
      <w:proofErr w:type="gramStart"/>
      <w:r>
        <w:t>by</w:t>
      </w:r>
      <w:proofErr w:type="gramEnd"/>
      <w:r>
        <w:t xml:space="preserve"> the customers, and be respectful of others. This is our pledge to our customers.</w:t>
      </w:r>
    </w:p>
    <w:p w14:paraId="38A9FA0C" w14:textId="77777777" w:rsidR="00E74864" w:rsidRDefault="00811E83">
      <w:r>
        <w:t xml:space="preserve">Entire Agreement: This purchase order and any documents referred to on the face hereof constitute the entire agreement between the parties. All data such as blueprints, parts list, travelers, placards, sketches, NC programs and or any other data deemed sensitive must be returned to the buyer or destroyed. documents or drawing may contain technical data within the definition of the US International Traffic in Arms Regulations (ITAR) and is subject to the export control laws of the United States. Transfer of this technical data by any means to a foreign person or foreign entity </w:t>
      </w:r>
      <w:proofErr w:type="gramStart"/>
      <w:r>
        <w:t>per</w:t>
      </w:r>
      <w:proofErr w:type="gramEnd"/>
      <w:r>
        <w:t xml:space="preserve"> ITAR definitions, whether in the US or abroad, without a prior export license or other approval from the US Department of State is prohibited. This data has been provided in accordance with and subject to limitations specified in section 126.5 of (ITAR). By accepting this data, the consignee agrees to honor the requirements of (ITAR).</w:t>
      </w:r>
    </w:p>
    <w:p w14:paraId="38A9FA0D" w14:textId="77777777" w:rsidR="00E74864" w:rsidRDefault="00811E83">
      <w:r>
        <w:t>Bankruptcy: In the event of any proceeding, voluntary or involuntary, in bankruptcy or insolvency by or against the Vendor, including any proceeding under the United States bankruptcy laws, or in the event of the appointment, with or without Vendor’s consent, of a receiver of an assignee for the benefit of creditors, S &amp; L Aerospace Metals shall be entitled to cancel any unfilled part of this Order without any liability whatsoever.</w:t>
      </w:r>
    </w:p>
    <w:p w14:paraId="38A9FA0E" w14:textId="77777777" w:rsidR="00E74864" w:rsidRDefault="00811E83">
      <w:r>
        <w:t>Equal Opportunity: Vendor agrees to comply with all laws prohibiting discrimination against any employee or applicant for employment because of race, religion, color, national origin, sex, age or because of a physical or mental handicap, including Title VII of the Civil Rights Act of 1964 as amended, Executive Orders 10925, 11141 and 11246 as amended. Sections 402 and 503, the regulations at 41 C.F.R. Parts 60-1 through 60 – 60, 60-250 and 60-741, and ASPR 12-802 as modified by ASPR –12-803m which are part of hereof by reference.</w:t>
      </w:r>
    </w:p>
    <w:p w14:paraId="38A9FA0F" w14:textId="77777777" w:rsidR="00E74864" w:rsidRDefault="00811E83">
      <w:r>
        <w:t xml:space="preserve">Compliance and Product Safety: Seller warrants that all goods and services sold hereunder shall have been produced, sold, delivered, and furnished in strict compliance with all applicable laws and regulations, including EEO and Affirmative Action, to which they are subject, and be safe according to all intended safety and applicable laws for intended use. The seller shall execute and deliver such documents as may be required to effect or to evidence compliance. All laws and regulations required in agreements of this character are hereby incorporated by this reference, as </w:t>
      </w:r>
      <w:r>
        <w:lastRenderedPageBreak/>
        <w:t>applicable, including provisions of 38 U.S. Code 4212, Executive Orders 11246, 11375, 11758, 11701, 12086, 13201 (including 29 CFR Part as amended, and any subsequent executive orders relating to equal opportunity for employment on government contracts.</w:t>
      </w:r>
    </w:p>
    <w:p w14:paraId="38A9FA10" w14:textId="0B858B3D" w:rsidR="00E74864" w:rsidRDefault="00811E83">
      <w:r>
        <w:t>DFAR Requirements</w:t>
      </w:r>
      <w:r w:rsidR="00CE79D4">
        <w:t>: Supplier</w:t>
      </w:r>
      <w:r>
        <w:t xml:space="preserve"> to comply </w:t>
      </w:r>
      <w:r w:rsidR="00CE79D4">
        <w:t>with FAR</w:t>
      </w:r>
      <w:r>
        <w:t xml:space="preserve"> 52.204-27.</w:t>
      </w:r>
    </w:p>
    <w:p w14:paraId="38A9FA11" w14:textId="355FF98D" w:rsidR="00E74864" w:rsidRDefault="00811E83">
      <w:r>
        <w:t xml:space="preserve">Termination for Convenience: S &amp; L Aerospace Metals reserves the right to terminate this order or any part hereof for its sole convenience. In the event of such termination, Seller shall immediately stop all work hereunder and shall immediately cause any of its suppliers or subcontractors to cease such work. S&amp;L monitors supplier performance through </w:t>
      </w:r>
      <w:r w:rsidR="00CE79D4">
        <w:t>on-time</w:t>
      </w:r>
      <w:r>
        <w:t xml:space="preserve"> delivery and product quality metrics (KPI). Supplier performance measurements are used to determine supplier ratings. Suppliers with low supplier performance may be required to submit corrective action plans. Suppliers with continued low performance may be subject to removal from the approved supplier list. The seller shall be paid a reasonable termination charge, consisting of a percentage of the order price reflecting the percentage of the work performed prior to the notice of termination, plus actual direct costs resulting from termination. The Seller shall not be paid for any work done after receipt of the notice of termination, nor for any costs incurred by Seller’s suppliers or subcontractors which Seller could reasonably have avoided.</w:t>
      </w:r>
    </w:p>
    <w:p w14:paraId="38A9FA12" w14:textId="77777777" w:rsidR="00E74864" w:rsidRDefault="00811E83">
      <w:r>
        <w:t xml:space="preserve">Termination for Cause: S &amp; L Aerospace Metals may also terminate this order, or any part hereof cause in the event of any default by the vendor or if the vendor fails to comply with any of the terms and conditions of this offer. Late deliveries, deliveries of products which are defective, or which do not conform to this order, and failure to provide S &amp; L Aerospace Metals, upon request, of reasonable assurances of future performance shall all be causes allowing S &amp; L Aerospace Metals to terminate this order for cause. In the event of termination for cause, S &amp; L Aerospace Metals shall not be liable to the Seller for any amount, and Seller shall be liable to S &amp; L Aerospace Metals for </w:t>
      </w:r>
      <w:proofErr w:type="gramStart"/>
      <w:r>
        <w:t>any and all</w:t>
      </w:r>
      <w:proofErr w:type="gramEnd"/>
      <w:r>
        <w:t xml:space="preserve"> damages sustained by reason of the default which gave rise to the termination.</w:t>
      </w:r>
    </w:p>
    <w:p w14:paraId="38A9FA13" w14:textId="090FD609" w:rsidR="00E74864" w:rsidRDefault="00811E83">
      <w:r>
        <w:t xml:space="preserve">Proprietary Information/Confidentiality/Advertising: Seller shall consider all information furnished by S &amp; L Aerospace Metals to be confidential and shall not disclose any such information to any other </w:t>
      </w:r>
      <w:r w:rsidR="00CE79D4">
        <w:t>person or</w:t>
      </w:r>
      <w:r>
        <w:t xml:space="preserve"> use such information itself for any purpose other than performing this contract, unless Seller obtains written permission from S &amp; L Aerospace Metals to do so. This paragraph shall apply to drawings, specifications, or other documents prepared by Seller for S &amp; L Aerospace Metals in connection with this order. Seller shall not advertise or publish the fact that S &amp; L Aerospace Metals has contracted to purchase goods from Seller, nor shall any information </w:t>
      </w:r>
      <w:r>
        <w:lastRenderedPageBreak/>
        <w:t>relating to the order be disclosed without S &amp; L Aerospace Metals written permission. Unless otherwise agreed in writing, no commercial, financial or technical information disclosed in any manner or at any time by Seller to S &amp; L Aerospace Metals shall be deemed secret or confidential and Seller shall have no rights against S &amp; L Aerospace Metals with respect thereto, except such rights as may exist under patent laws.</w:t>
      </w:r>
    </w:p>
    <w:p w14:paraId="38A9FA14" w14:textId="77777777" w:rsidR="00E74864" w:rsidRDefault="00811E83">
      <w:r>
        <w:t>Patents: Seller agrees upon receipt of notification to promptly assume full responsibility for defense of any suit or proceeding which may be brought against S &amp; L Aerospace Metals or its agents, customers, or other vendors for alleged patent infringement, as well as for any alleged unfair competition resulting from similarity in design, trademark or appearance of goods, or services furnished hereunder, and Seller further agrees to indemnify S &amp; L Aerospace Metals, its agents and customers against any and all expenses, losses, royalties, profits, and damages, including court costs and attorneys’ fees resulting from any such suit or proceeding, including any settlement. S &amp; L Aerospace Metals may be represented by and actively participate through its own counsel in any such suit or proceeding if it so desires, and the costs of such representation shall be paid by Seller.</w:t>
      </w:r>
    </w:p>
    <w:p w14:paraId="38A9FA15" w14:textId="77777777" w:rsidR="00E74864" w:rsidRDefault="00811E83">
      <w:r>
        <w:t>Record Retention: Record retention period shall be maintained for a period of ten (10) years unless otherwise noted by the customer contract, and as defined by the vendors procedures and specifications for non-flight safety hardware. For flight safety hardware, records shall be kept for an indefinite time-period. Records shall be maintained by any means (paper, electronic) required to document and keep as per the standard.</w:t>
      </w:r>
    </w:p>
    <w:p w14:paraId="38A9FA16" w14:textId="77777777" w:rsidR="00E74864" w:rsidRDefault="00811E83">
      <w:r>
        <w:t>Disposition: After non-flight hardware records time-period has exceeded the minimum time-period, the customers shall be notified if required by contract. The disposition of the records will be rendered unusable, (shredded or burned). Vendor is to maintain a quality management recognized standard AS9100, AS9120 and ISO9000 active to maintain aerospace business.</w:t>
      </w:r>
    </w:p>
    <w:p w14:paraId="38A9FA17" w14:textId="77777777" w:rsidR="00E74864" w:rsidRDefault="00811E83">
      <w:r>
        <w:t xml:space="preserve">Insurance: In the event that Seller’s objections hereunder require or contemplate performance of services by Seller’s employees, or persons under contract to Seller, to be done on S &amp; L Aerospace Metals ‘s property, or property of S &amp; L Aerospace Metals ‘s customers, the Seller agrees that all such work shall be done as an independent contractor and that the persons doing such work shall not be considered employees of the S &amp; L Aerospace Metals. The seller shall maintain all necessary insurance coverage, including public liability and Workers’ Compensation insurance. The seller shall indemnify and save harmless and defend S &amp; L Aerospace Metals from </w:t>
      </w:r>
      <w:proofErr w:type="gramStart"/>
      <w:r>
        <w:t>any and all</w:t>
      </w:r>
      <w:proofErr w:type="gramEnd"/>
      <w:r>
        <w:t xml:space="preserve"> claims or liabilities arising out of the work covered by this paragraph.</w:t>
      </w:r>
    </w:p>
    <w:p w14:paraId="38A9FA18" w14:textId="77777777" w:rsidR="00E74864" w:rsidRDefault="00811E83">
      <w:r>
        <w:lastRenderedPageBreak/>
        <w:t>Limitation on S &amp; L Aerospace Metals Liability/Statute of Limitations: In no event shall S &amp; L Aerospace Metals be liable for anticipated profits or for incidental or consequential damages. S &amp; L Aerospace Metals ‘s liability on any claim of any kind for any loss or damage arising out of or in connection with or resulting from this agreement or from the performance or breach thereof shall in no case exceed the price allocable to the goods or services or unit thereof, which gives rise to the claim. S &amp; L Aerospace Metals shall not be liable for penalties of any description. Any action resulting from any breach on the part of S &amp; L Aerospace Metals as to the goods or services delivered hereunder must be commenced within one year after the cause of action has accrued.</w:t>
      </w:r>
    </w:p>
    <w:p w14:paraId="38A9FA19" w14:textId="77777777" w:rsidR="00E74864" w:rsidRDefault="00811E83">
      <w:r>
        <w:t>Termination: In the event of a breach by the Vendor of any of the provisions of this contract. S &amp; L Aerospace Metals reserves the right to cancel and terminate this contract, upon giving oral or written notice to the Vendor. Vendor shall be liable for damages suffered by S &amp; L Aerospace Metals resulting from Vendor’s breach of this contract.</w:t>
      </w:r>
    </w:p>
    <w:p w14:paraId="38A9FA1A" w14:textId="77777777" w:rsidR="00E74864" w:rsidRDefault="00811E83">
      <w:r>
        <w:t>Sever Ability: If any provision hereof shall be found to be inoperable or in violation of any law or regulation, only that provision shall be stricken from this order, and the remainder of the order shall not be affected.</w:t>
      </w:r>
    </w:p>
    <w:p w14:paraId="38A9FA1B" w14:textId="77777777" w:rsidR="00E74864" w:rsidRDefault="00E74864"/>
    <w:sectPr w:rsidR="00E74864" w:rsidSect="00AD036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1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A3FF1" w14:textId="77777777" w:rsidR="005B1A4A" w:rsidRDefault="005B1A4A" w:rsidP="00BD275A">
      <w:pPr>
        <w:spacing w:after="0" w:line="240" w:lineRule="auto"/>
      </w:pPr>
      <w:r>
        <w:separator/>
      </w:r>
    </w:p>
  </w:endnote>
  <w:endnote w:type="continuationSeparator" w:id="0">
    <w:p w14:paraId="70787A7F" w14:textId="77777777" w:rsidR="005B1A4A" w:rsidRDefault="005B1A4A" w:rsidP="00BD2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F12FE734-BAAA-4D84-B7F9-F4C7C23535F8}"/>
    <w:embedItalic r:id="rId2" w:fontKey="{0B5C89C3-257D-4001-BD6E-55757D0880B9}"/>
  </w:font>
  <w:font w:name="Aptos Display">
    <w:charset w:val="00"/>
    <w:family w:val="swiss"/>
    <w:pitch w:val="variable"/>
    <w:sig w:usb0="20000287" w:usb1="00000003" w:usb2="00000000" w:usb3="00000000" w:csb0="0000019F" w:csb1="00000000"/>
    <w:embedRegular r:id="rId3" w:fontKey="{CC3E92E3-0AD1-4F6C-A3AE-A608D26B5264}"/>
    <w:embedBold r:id="rId4" w:fontKey="{1A13C82E-43B4-422D-BE5B-0CF3F6431998}"/>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6486" w14:textId="77777777" w:rsidR="007C7515" w:rsidRDefault="007C7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EB54" w14:textId="411C369B" w:rsidR="007C7515" w:rsidRPr="00A47631" w:rsidRDefault="007C7515" w:rsidP="007C7515">
    <w:pPr>
      <w:tabs>
        <w:tab w:val="left" w:pos="-1440"/>
        <w:tab w:val="right" w:pos="0"/>
      </w:tabs>
      <w:jc w:val="both"/>
      <w:rPr>
        <w:rFonts w:ascii="Arial" w:hAnsi="Arial"/>
        <w:sz w:val="18"/>
        <w:szCs w:val="18"/>
      </w:rPr>
    </w:pPr>
    <w:r w:rsidRPr="00A47631">
      <w:rPr>
        <w:rFonts w:ascii="Arial" w:hAnsi="Arial"/>
        <w:sz w:val="18"/>
        <w:szCs w:val="18"/>
      </w:rPr>
      <w:t>F-</w:t>
    </w:r>
    <w:r w:rsidR="00112E84">
      <w:rPr>
        <w:rFonts w:ascii="Arial" w:hAnsi="Arial"/>
        <w:sz w:val="18"/>
        <w:szCs w:val="18"/>
      </w:rPr>
      <w:t>9.3.4</w:t>
    </w:r>
    <w:r w:rsidRPr="00A47631">
      <w:rPr>
        <w:rFonts w:ascii="Arial" w:hAnsi="Arial"/>
        <w:sz w:val="18"/>
        <w:szCs w:val="18"/>
      </w:rPr>
      <w:tab/>
    </w:r>
    <w:r w:rsidRPr="00A47631">
      <w:rPr>
        <w:rFonts w:ascii="Arial" w:hAnsi="Arial"/>
        <w:sz w:val="18"/>
        <w:szCs w:val="18"/>
      </w:rPr>
      <w:tab/>
      <w:t>CONTROLLED</w:t>
    </w:r>
    <w:r w:rsidRPr="00A47631">
      <w:rPr>
        <w:rFonts w:ascii="Arial" w:hAnsi="Arial"/>
        <w:sz w:val="18"/>
        <w:szCs w:val="18"/>
      </w:rPr>
      <w:tab/>
    </w:r>
    <w:r w:rsidR="00932DD3">
      <w:rPr>
        <w:rFonts w:ascii="Arial" w:hAnsi="Arial"/>
        <w:sz w:val="18"/>
        <w:szCs w:val="18"/>
      </w:rPr>
      <w:tab/>
      <w:t>Appr. By: RP</w:t>
    </w:r>
    <w:r>
      <w:rPr>
        <w:rFonts w:ascii="Arial" w:hAnsi="Arial"/>
        <w:sz w:val="18"/>
        <w:szCs w:val="18"/>
      </w:rPr>
      <w:tab/>
    </w:r>
    <w:r w:rsidR="00932DD3">
      <w:rPr>
        <w:rFonts w:ascii="Arial" w:hAnsi="Arial"/>
        <w:sz w:val="18"/>
        <w:szCs w:val="18"/>
      </w:rPr>
      <w:t>Feb 2026</w:t>
    </w:r>
    <w:r w:rsidR="00A07B28">
      <w:rPr>
        <w:rFonts w:ascii="Arial" w:hAnsi="Arial"/>
        <w:sz w:val="18"/>
        <w:szCs w:val="18"/>
      </w:rPr>
      <w:t xml:space="preserve"> </w:t>
    </w:r>
    <w:r w:rsidR="00A07B28">
      <w:rPr>
        <w:rFonts w:ascii="Arial" w:hAnsi="Arial"/>
        <w:sz w:val="18"/>
        <w:szCs w:val="18"/>
      </w:rPr>
      <w:tab/>
    </w:r>
    <w:r w:rsidRPr="00A47631">
      <w:rPr>
        <w:rFonts w:ascii="Arial" w:hAnsi="Arial"/>
        <w:sz w:val="18"/>
        <w:szCs w:val="18"/>
      </w:rPr>
      <w:t>Rev</w:t>
    </w:r>
    <w:r w:rsidR="00A07B28">
      <w:rPr>
        <w:rFonts w:ascii="Arial" w:hAnsi="Arial"/>
        <w:sz w:val="18"/>
        <w:szCs w:val="18"/>
      </w:rPr>
      <w:t>.</w:t>
    </w:r>
    <w:r w:rsidRPr="00A47631">
      <w:rPr>
        <w:rFonts w:ascii="Arial" w:hAnsi="Arial"/>
        <w:sz w:val="18"/>
        <w:szCs w:val="18"/>
      </w:rPr>
      <w:t xml:space="preserve"> </w:t>
    </w:r>
    <w:r w:rsidR="00112E84">
      <w:rPr>
        <w:rFonts w:ascii="Arial" w:hAnsi="Arial"/>
        <w:sz w:val="18"/>
        <w:szCs w:val="18"/>
      </w:rPr>
      <w:t>A</w:t>
    </w:r>
    <w:r w:rsidR="00A07B28">
      <w:rPr>
        <w:rFonts w:ascii="Arial" w:hAnsi="Arial"/>
        <w:sz w:val="18"/>
        <w:szCs w:val="18"/>
      </w:rPr>
      <w:tab/>
    </w:r>
    <w:r w:rsidRPr="00A47631">
      <w:rPr>
        <w:rFonts w:ascii="Arial" w:hAnsi="Arial"/>
        <w:sz w:val="18"/>
        <w:szCs w:val="18"/>
      </w:rPr>
      <w:tab/>
      <w:t xml:space="preserve">Page </w:t>
    </w:r>
    <w:r w:rsidRPr="00A47631">
      <w:rPr>
        <w:rFonts w:ascii="Arial" w:hAnsi="Arial"/>
        <w:sz w:val="18"/>
        <w:szCs w:val="18"/>
      </w:rPr>
      <w:fldChar w:fldCharType="begin"/>
    </w:r>
    <w:r w:rsidRPr="00A47631">
      <w:rPr>
        <w:rFonts w:ascii="Arial" w:hAnsi="Arial"/>
        <w:sz w:val="18"/>
        <w:szCs w:val="18"/>
      </w:rPr>
      <w:instrText xml:space="preserve">PAGE </w:instrText>
    </w:r>
    <w:r w:rsidRPr="00A47631">
      <w:rPr>
        <w:rFonts w:ascii="Arial" w:hAnsi="Arial"/>
        <w:sz w:val="18"/>
        <w:szCs w:val="18"/>
      </w:rPr>
      <w:fldChar w:fldCharType="separate"/>
    </w:r>
    <w:r>
      <w:rPr>
        <w:rFonts w:ascii="Arial" w:hAnsi="Arial"/>
        <w:sz w:val="18"/>
        <w:szCs w:val="18"/>
      </w:rPr>
      <w:t>1</w:t>
    </w:r>
    <w:r w:rsidRPr="00A47631">
      <w:rPr>
        <w:rFonts w:ascii="Arial" w:hAnsi="Arial"/>
        <w:sz w:val="18"/>
        <w:szCs w:val="18"/>
      </w:rPr>
      <w:fldChar w:fldCharType="end"/>
    </w:r>
    <w:r w:rsidRPr="00A47631">
      <w:rPr>
        <w:rFonts w:ascii="Arial" w:hAnsi="Arial"/>
        <w:sz w:val="18"/>
        <w:szCs w:val="18"/>
      </w:rPr>
      <w:t xml:space="preserve"> of </w:t>
    </w:r>
    <w:r w:rsidR="0052757F">
      <w:rPr>
        <w:rStyle w:val="PageNumber"/>
        <w:rFonts w:ascii="Arial" w:hAnsi="Arial"/>
        <w:sz w:val="18"/>
        <w:szCs w:val="18"/>
      </w:rPr>
      <w:t>7</w:t>
    </w:r>
  </w:p>
  <w:p w14:paraId="3ACD79BB" w14:textId="77777777" w:rsidR="007C7515" w:rsidRDefault="007C75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E7BB0" w14:textId="77777777" w:rsidR="007C7515" w:rsidRDefault="007C7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FFA05" w14:textId="77777777" w:rsidR="005B1A4A" w:rsidRDefault="005B1A4A" w:rsidP="00BD275A">
      <w:pPr>
        <w:spacing w:after="0" w:line="240" w:lineRule="auto"/>
      </w:pPr>
      <w:r>
        <w:separator/>
      </w:r>
    </w:p>
  </w:footnote>
  <w:footnote w:type="continuationSeparator" w:id="0">
    <w:p w14:paraId="4FFD401A" w14:textId="77777777" w:rsidR="005B1A4A" w:rsidRDefault="005B1A4A" w:rsidP="00BD2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B6F9" w14:textId="77777777" w:rsidR="007C7515" w:rsidRDefault="007C7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DDB9" w14:textId="4BB52BBE" w:rsidR="00BD275A" w:rsidRDefault="00BD275A" w:rsidP="00BD275A">
    <w:pPr>
      <w:pStyle w:val="Heading1"/>
      <w:jc w:val="center"/>
      <w:rPr>
        <w:bCs/>
      </w:rPr>
    </w:pPr>
    <w:r>
      <w:rPr>
        <w:b/>
        <w:bCs/>
        <w:sz w:val="30"/>
        <w:szCs w:val="30"/>
      </w:rPr>
      <w:t xml:space="preserve">S&amp;L AEROSPACE METALS, LLC. </w:t>
    </w:r>
    <w:r w:rsidR="002A0B64">
      <w:rPr>
        <w:b/>
        <w:bCs/>
        <w:sz w:val="30"/>
        <w:szCs w:val="30"/>
      </w:rPr>
      <w:t>TERMS AND CONDITIONS</w:t>
    </w:r>
  </w:p>
  <w:p w14:paraId="68F7BE5F" w14:textId="77777777" w:rsidR="00BD275A" w:rsidRDefault="00BD275A" w:rsidP="00E76F5E">
    <w:pPr>
      <w:spacing w:line="240" w:lineRule="auto"/>
      <w:jc w:val="center"/>
    </w:pPr>
    <w:smartTag w:uri="urn:schemas-microsoft-com:office:smarttags" w:element="address">
      <w:smartTag w:uri="urn:schemas-microsoft-com:office:smarttags" w:element="Street">
        <w:r>
          <w:t>120-12 28</w:t>
        </w:r>
        <w:r w:rsidRPr="00614063">
          <w:rPr>
            <w:vertAlign w:val="superscript"/>
          </w:rPr>
          <w:t>TH</w:t>
        </w:r>
        <w:r>
          <w:t xml:space="preserve"> Avenue</w:t>
        </w:r>
      </w:smartTag>
      <w:r>
        <w:t xml:space="preserve">, </w:t>
      </w:r>
      <w:smartTag w:uri="urn:schemas-microsoft-com:office:smarttags" w:element="City">
        <w:r>
          <w:t>Flushing</w:t>
        </w:r>
      </w:smartTag>
      <w:r>
        <w:t xml:space="preserve">, </w:t>
      </w:r>
      <w:smartTag w:uri="urn:schemas-microsoft-com:office:smarttags" w:element="State">
        <w:r>
          <w:t>New York</w:t>
        </w:r>
      </w:smartTag>
      <w:r>
        <w:t xml:space="preserve"> </w:t>
      </w:r>
      <w:smartTag w:uri="urn:schemas-microsoft-com:office:smarttags" w:element="PostalCode">
        <w:r>
          <w:t>11354</w:t>
        </w:r>
      </w:smartTag>
    </w:smartTag>
  </w:p>
  <w:p w14:paraId="034F3D40" w14:textId="2D6EAE51" w:rsidR="00BD275A" w:rsidRDefault="00BD275A" w:rsidP="00E76F5E">
    <w:pPr>
      <w:spacing w:line="240" w:lineRule="auto"/>
      <w:jc w:val="center"/>
    </w:pPr>
    <w:r>
      <w:t>Telephone: (718) 894-4042       Fax</w:t>
    </w:r>
    <w:r w:rsidR="00E76F5E">
      <w:t>:</w:t>
    </w:r>
    <w:r>
      <w:t xml:space="preserve"> 718-894-5843</w:t>
    </w:r>
  </w:p>
  <w:p w14:paraId="4740C32F" w14:textId="77777777" w:rsidR="00BD275A" w:rsidRDefault="00BD2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109B" w14:textId="77777777" w:rsidR="007C7515" w:rsidRDefault="007C75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864"/>
    <w:rsid w:val="00112E84"/>
    <w:rsid w:val="002A0B64"/>
    <w:rsid w:val="00523934"/>
    <w:rsid w:val="0052757F"/>
    <w:rsid w:val="005B1A4A"/>
    <w:rsid w:val="007C7515"/>
    <w:rsid w:val="007F223E"/>
    <w:rsid w:val="00811E83"/>
    <w:rsid w:val="00932DD3"/>
    <w:rsid w:val="00943B9F"/>
    <w:rsid w:val="00A07B28"/>
    <w:rsid w:val="00AD036B"/>
    <w:rsid w:val="00BD275A"/>
    <w:rsid w:val="00CE79D4"/>
    <w:rsid w:val="00DD6B47"/>
    <w:rsid w:val="00DE6519"/>
    <w:rsid w:val="00E74864"/>
    <w:rsid w:val="00E76F5E"/>
    <w:rsid w:val="00EB0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38A9F9FD"/>
  <w15:docId w15:val="{D3F77868-E96D-4B39-8CEF-EF298845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D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D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D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D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D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D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D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0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10D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D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D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D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D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DF1"/>
    <w:rPr>
      <w:rFonts w:eastAsiaTheme="majorEastAsia" w:cstheme="majorBidi"/>
      <w:color w:val="272727" w:themeColor="text1" w:themeTint="D8"/>
    </w:rPr>
  </w:style>
  <w:style w:type="character" w:customStyle="1" w:styleId="TitleChar">
    <w:name w:val="Title Char"/>
    <w:basedOn w:val="DefaultParagraphFont"/>
    <w:link w:val="Title"/>
    <w:uiPriority w:val="10"/>
    <w:rsid w:val="00D10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D10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DF1"/>
    <w:pPr>
      <w:spacing w:before="160"/>
      <w:jc w:val="center"/>
    </w:pPr>
    <w:rPr>
      <w:i/>
      <w:iCs/>
      <w:color w:val="404040" w:themeColor="text1" w:themeTint="BF"/>
    </w:rPr>
  </w:style>
  <w:style w:type="character" w:customStyle="1" w:styleId="QuoteChar">
    <w:name w:val="Quote Char"/>
    <w:basedOn w:val="DefaultParagraphFont"/>
    <w:link w:val="Quote"/>
    <w:uiPriority w:val="29"/>
    <w:rsid w:val="00D10DF1"/>
    <w:rPr>
      <w:i/>
      <w:iCs/>
      <w:color w:val="404040" w:themeColor="text1" w:themeTint="BF"/>
    </w:rPr>
  </w:style>
  <w:style w:type="paragraph" w:styleId="ListParagraph">
    <w:name w:val="List Paragraph"/>
    <w:basedOn w:val="Normal"/>
    <w:uiPriority w:val="34"/>
    <w:qFormat/>
    <w:rsid w:val="00D10DF1"/>
    <w:pPr>
      <w:ind w:left="720"/>
      <w:contextualSpacing/>
    </w:pPr>
  </w:style>
  <w:style w:type="character" w:styleId="IntenseEmphasis">
    <w:name w:val="Intense Emphasis"/>
    <w:basedOn w:val="DefaultParagraphFont"/>
    <w:uiPriority w:val="21"/>
    <w:qFormat/>
    <w:rsid w:val="00D10DF1"/>
    <w:rPr>
      <w:i/>
      <w:iCs/>
      <w:color w:val="0F4761" w:themeColor="accent1" w:themeShade="BF"/>
    </w:rPr>
  </w:style>
  <w:style w:type="paragraph" w:styleId="IntenseQuote">
    <w:name w:val="Intense Quote"/>
    <w:basedOn w:val="Normal"/>
    <w:next w:val="Normal"/>
    <w:link w:val="IntenseQuoteChar"/>
    <w:uiPriority w:val="30"/>
    <w:qFormat/>
    <w:rsid w:val="00D10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DF1"/>
    <w:rPr>
      <w:i/>
      <w:iCs/>
      <w:color w:val="0F4761" w:themeColor="accent1" w:themeShade="BF"/>
    </w:rPr>
  </w:style>
  <w:style w:type="character" w:styleId="IntenseReference">
    <w:name w:val="Intense Reference"/>
    <w:basedOn w:val="DefaultParagraphFont"/>
    <w:uiPriority w:val="32"/>
    <w:qFormat/>
    <w:rsid w:val="00D10DF1"/>
    <w:rPr>
      <w:b/>
      <w:bCs/>
      <w:smallCaps/>
      <w:color w:val="0F4761" w:themeColor="accent1" w:themeShade="BF"/>
      <w:spacing w:val="5"/>
    </w:rPr>
  </w:style>
  <w:style w:type="paragraph" w:styleId="Header">
    <w:name w:val="header"/>
    <w:basedOn w:val="Normal"/>
    <w:link w:val="HeaderChar"/>
    <w:uiPriority w:val="99"/>
    <w:unhideWhenUsed/>
    <w:rsid w:val="00BD2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75A"/>
  </w:style>
  <w:style w:type="paragraph" w:styleId="Footer">
    <w:name w:val="footer"/>
    <w:basedOn w:val="Normal"/>
    <w:link w:val="FooterChar"/>
    <w:uiPriority w:val="99"/>
    <w:unhideWhenUsed/>
    <w:rsid w:val="00BD2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75A"/>
  </w:style>
  <w:style w:type="character" w:styleId="PageNumber">
    <w:name w:val="page number"/>
    <w:basedOn w:val="DefaultParagraphFont"/>
    <w:uiPriority w:val="99"/>
    <w:rsid w:val="007C751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D1reEuLneXzoewMSboYBlrjiqw==">CgMxLjA4AHIhMXA4a2xON2E4c0pjTXF0SGdlTVA2V2N0XzJWbDFkNTVt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3022</Words>
  <Characters>15477</Characters>
  <Application>Microsoft Office Word</Application>
  <DocSecurity>0</DocSecurity>
  <Lines>209</Lines>
  <Paragraphs>34</Paragraphs>
  <ScaleCrop>false</ScaleCrop>
  <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Constantinos Metaxas</dc:creator>
  <cp:lastModifiedBy>Robert Pawlik</cp:lastModifiedBy>
  <cp:revision>13</cp:revision>
  <dcterms:created xsi:type="dcterms:W3CDTF">2025-04-08T19:07:00Z</dcterms:created>
  <dcterms:modified xsi:type="dcterms:W3CDTF">2026-03-09T18:23:00Z</dcterms:modified>
</cp:coreProperties>
</file>